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Physician Assisted Suicide: Mercy or Misguided Compassion?</w:t>
      </w:r>
    </w:p>
    <w:p w:rsidR="00000000" w:rsidDel="00000000" w:rsidP="00000000" w:rsidRDefault="00000000" w:rsidRPr="00000000" w14:paraId="00000005">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Brian Ritterpusch</w:t>
      </w:r>
    </w:p>
    <w:p w:rsidR="00000000" w:rsidDel="00000000" w:rsidP="00000000" w:rsidRDefault="00000000" w:rsidRPr="00000000" w14:paraId="00000007">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Department of Nursing, University of Mary</w:t>
      </w:r>
    </w:p>
    <w:p w:rsidR="00000000" w:rsidDel="00000000" w:rsidP="00000000" w:rsidRDefault="00000000" w:rsidRPr="00000000" w14:paraId="0000000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NURS 336: Ethics, Law, and Policy</w:t>
      </w:r>
    </w:p>
    <w:p w:rsidR="00000000" w:rsidDel="00000000" w:rsidP="00000000" w:rsidRDefault="00000000" w:rsidRPr="00000000" w14:paraId="00000009">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 Mary Beth Johnson</w:t>
      </w:r>
    </w:p>
    <w:p w:rsidR="00000000" w:rsidDel="00000000" w:rsidP="00000000" w:rsidRDefault="00000000" w:rsidRPr="00000000" w14:paraId="0000000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July 28, 2023</w:t>
      </w:r>
    </w:p>
    <w:p w:rsidR="00000000" w:rsidDel="00000000" w:rsidP="00000000" w:rsidRDefault="00000000" w:rsidRPr="00000000" w14:paraId="0000000B">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480" w:lineRule="auto"/>
        <w:ind w:left="3600" w:firstLine="72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Abstract</w:t>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Physician assisted suicide is a hot-button issue wordwide. It affects the world on an individual, family, cultural, and societal level.  Some, in the name of autonomy, believe the most merciful action for the suffering is to allow the patient to die on their terms. Others, in the name of nonmaleficence, feel the most merciful action to prevent the intentional death of another. Different worldviews and spiritualities have various interpretations of what makes physician assisted suicide harmful or helpful, as do a variety of professional medical organizations. What all can do however, regardless of laws, is see the dignity of each dying individual and promote the often misunderstood palliative and hospice services that are available throughout the country and much of the world. </w:t>
      </w:r>
    </w:p>
    <w:p w:rsidR="00000000" w:rsidDel="00000000" w:rsidP="00000000" w:rsidRDefault="00000000" w:rsidRPr="00000000" w14:paraId="0000001B">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spacing w:line="48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480" w:lineRule="auto"/>
        <w:ind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Physician Assisted Suicide: Mercy or Misguided Compassion?</w:t>
      </w:r>
    </w:p>
    <w:p w:rsidR="00000000" w:rsidDel="00000000" w:rsidP="00000000" w:rsidRDefault="00000000" w:rsidRPr="00000000" w14:paraId="0000002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“Put it out of its misery!” We often hear this phrase used after accidentally injuring an insect or animal. The idea is to end the life of the suffering insect/animal through “mercy killing.” The act is done to prevent suffering, though it does lead to the end of life. Things become more nuanced, however, when this phrase is applied to human beings. Those in healthcare professions, such as nurses, have an ethical responsibility to “relieve pain and the suffering it causes.” (Stokes 2018) In addition, those in healthcare professions are obligated to allow for patient autonomy- giving patients the right to make informed decisions, and respecting those decisions even if they go against the belief of the doctor or nurse. (ANA 2015)  But what if, in the belief of the patient, the way to alleviate suffering is to allow them to take their own life?   </w:t>
      </w:r>
    </w:p>
    <w:p w:rsidR="00000000" w:rsidDel="00000000" w:rsidP="00000000" w:rsidRDefault="00000000" w:rsidRPr="00000000" w14:paraId="0000002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act, known as “physician assisted suicide” or “medical aid in dying” has been approved in parts of the United States and beyond. Miller (2023) distinguishes this from euthanasia, in that euthanasia is an action taken by someone other than the patient in order to hasten death. Proponents of this act argue it is morally good in that it can alleviate suffering and allow one to pass away on their own terms. Those with this view may see this from a utilitarian framework, seeing how it could allow a greater number of people to have alleviated suffering. On the other hand, those in opposition to this act feel it is morally wrong in that it allows one to cause intentional harm to the point of death. A healthcare professional, for example, may feel this goes against their duty to protect and heal, therefore falling under a deontological framework.</w:t>
      </w:r>
    </w:p>
    <w:p w:rsidR="00000000" w:rsidDel="00000000" w:rsidP="00000000" w:rsidRDefault="00000000" w:rsidRPr="00000000" w14:paraId="0000002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clear that such a controversial issue remains an ethical dilemma in the world. Beyond the scope of merely science or healthcare, physician assisted suicide touches many other realms of humanity- religion being a primary example. Religion and spirituality are vital aspects of our human nature. Whether one is of an organized religion or not, different worldviews and ethical frameworks of one’s spirituality can without a doubt influence whether one views this act as morally right or wrong. The United Church of Christ, for example, believes that a terminally ill person should have the right to physician assisted suicide as it best respects the patient’s choice and conscience. (Liu, 2013) In a similar note, Unitarian Universalists believe the integrity of the patient and their ability to choose according to their own conscience makes physician assisted suicide a just act. (Liu, 2013) </w:t>
      </w:r>
    </w:p>
    <w:p w:rsidR="00000000" w:rsidDel="00000000" w:rsidP="00000000" w:rsidRDefault="00000000" w:rsidRPr="00000000" w14:paraId="0000002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not all faith beliefs are in agreement with such a philosophy. The Catholic Church, for example, states that physician assisted suicide is wrong in that in belittles the sacredness of human life by allowing one to shorten/take their own life. (Liu, 2013)  In a similar way, in the Islamic tradition, physician assisted suicide is consdered a sin because life is seen as a great gift from God that one is essentially throwing away in such an act. (Liu, 2013) </w:t>
      </w:r>
    </w:p>
    <w:p w:rsidR="00000000" w:rsidDel="00000000" w:rsidP="00000000" w:rsidRDefault="00000000" w:rsidRPr="00000000" w14:paraId="0000002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characteristic that makes this issue perplexing is that even professional medical organizations have various stances on this issue. Frye et al. (2018) for example, state that the American Public Health Association, American Society of Health-Systems Pharmacists, and the American Medical Student Association are in favor of physician assisted suicide. On the contrary, Sulmasy et al. (2018) note that the American Nurses Association, National Hospice and Palliative Care Organization, and the World Medical Association are in opposition to physician assisted suicide. Others, such as the American Psychological Association, have remained neutral. (Frye et al. 2018)</w:t>
      </w:r>
    </w:p>
    <w:p w:rsidR="00000000" w:rsidDel="00000000" w:rsidP="00000000" w:rsidRDefault="00000000" w:rsidRPr="00000000" w14:paraId="0000002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may this be the case? It seems it could be considered an issue of conflicting rights. To start, as mentioned in a previous paragraph, those in favor of physician assisted suicide may believe patient autonomy ought to be the factor that carries the most weight in determining the morality. In addition, Sulmasy et al. (2018), referencing T.E. Quill, MD state proponents of physician assisted suicide argue that “the primary duty of medicine is to relieve suffering, and that physician assisted suicide is the ultimate, merciful means of ending suffering that patients deem intolerable.” Casey (2018) states that in the state of Oregon, where physician assisted suicide is legal, the primary reason patients choose to pursue this act is to relieve the “existential suffering medications cannot alleviate.”</w:t>
      </w:r>
    </w:p>
    <w:p w:rsidR="00000000" w:rsidDel="00000000" w:rsidP="00000000" w:rsidRDefault="00000000" w:rsidRPr="00000000" w14:paraId="0000002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Those in opposition could argue, however, that physician assisted suicide is a breach of nonmaleficence in that it causes a patient to ultimately harm themself and deprive themselves of life. With this perspective, the value of nonmaleficence trumps the value of autonomy.</w:t>
      </w:r>
    </w:p>
    <w:p w:rsidR="00000000" w:rsidDel="00000000" w:rsidP="00000000" w:rsidRDefault="00000000" w:rsidRPr="00000000" w14:paraId="0000002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such an act is allowed, it leaves many questions that cannot be conclusively answered. If this act is seen as morally good, there remains the possibility it could lead to a “slippery slope” of consequences. For example, some may wonder if suicide in general will become more acceptable in society? Jones et al. (2015) suggest studies have shown that legalizing physician assisted suicide does indeed result in an increase in general suicide rates. This is not a negligible consideration.</w:t>
      </w:r>
    </w:p>
    <w:p w:rsidR="00000000" w:rsidDel="00000000" w:rsidP="00000000" w:rsidRDefault="00000000" w:rsidRPr="00000000" w14:paraId="0000003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addition, we must consider how this may affect insurance coverage of care for patients nearing the end of life. Berger (2017) suggests that in California, where physician assisted suicide is legal, insurance companies have at times offered to cover physician assisted suicide, but would deny life prolonging care. This, then, brings up the ethical principle of justice- is it fair to deny coverage of a life prolonging treatment to a patient/family who desires it? Even if the patient may be close to the end of life?</w:t>
      </w:r>
    </w:p>
    <w:p w:rsidR="00000000" w:rsidDel="00000000" w:rsidP="00000000" w:rsidRDefault="00000000" w:rsidRPr="00000000" w14:paraId="0000003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issue touches society on an individual and much larger level. Ultimately, for the places where physician assisted suicide is legal, it is up to the patient whether or not they wish to pursue this measure. While such an issue touches the patient deeply, it can also have a profound impact on the medical staff working with the patient, such as physicians and nurses. Thorne (2023) states that for nurses, when a patient brings up physician assisted suicide “managing these delicate conversations becomes an ethical challenge for many nurses.” Speaking personally, this author himself has had many patients ask about physician assisted suicide, or if there is a way to “speed things up.” These kinds of comments must be handled prudently. </w:t>
      </w:r>
    </w:p>
    <w:p w:rsidR="00000000" w:rsidDel="00000000" w:rsidP="00000000" w:rsidRDefault="00000000" w:rsidRPr="00000000" w14:paraId="0000003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Frye et al. (2018) state that a heavy burden also weighs on physicians, who often in isolation have to make such difficult decisions for patients. Should they approve or not approve? Pharmacists, too, are not immune to the effects of physician assisted suicide. Should they fill or not fill this lethal prescription? </w:t>
      </w:r>
    </w:p>
    <w:p w:rsidR="00000000" w:rsidDel="00000000" w:rsidP="00000000" w:rsidRDefault="00000000" w:rsidRPr="00000000" w14:paraId="0000003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issue also affects lawmakers both in local and national settings. In some countries, such as Canada, physician assisted suicide is legal throughout the country. (Frye et al. 2018) In the United States, however, it is voted locally through the individual state’s government.</w:t>
      </w:r>
    </w:p>
    <w:p w:rsidR="00000000" w:rsidDel="00000000" w:rsidP="00000000" w:rsidRDefault="00000000" w:rsidRPr="00000000" w14:paraId="0000003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Oregon was the first state to allow physician assisted suicide. (Hedberg et al. 2018) Laws in place for physician assisted suicide in the state of Oregon include a person of Oregon residency, terminal diagnosis, adult age, and “sound mind.” (Hedberg et al. 2018) The patient must make two oral requests at a minimum of 15 days apart, as well as a witnessed written request. (Hedberg et al. 2018) In addition the patient must have been offered hospice services, and there must be at least two physicians to confirm the patient’s prognosis and diagnosis. </w:t>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this may appear to be a sound foundation to ensure suitability, it is certainly not foolproof. There is no specification to determine what makes a patient mentally capable to make such as a decision, nor does it require the prescribing physician to follow the case of the patient until they pass away. (Hedberg et al. 2018) </w:t>
      </w:r>
    </w:p>
    <w:p w:rsidR="00000000" w:rsidDel="00000000" w:rsidP="00000000" w:rsidRDefault="00000000" w:rsidRPr="00000000" w14:paraId="0000003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Thankfully, there is guidance from both the Catholic Church and American Nurses Association on how to respond to this act. Under the Ethical and Religious Directives for Healthcare Services, the USCCB (2018) indicates that Catholic health care facilities cannot condone physician assisted suicide, and if the idea is brought up by a patient, the patient should be treated with dignity and offered adequate symptom relief, spiritual and psychological support, and loving care to help ease the journey. </w:t>
      </w:r>
    </w:p>
    <w:p w:rsidR="00000000" w:rsidDel="00000000" w:rsidP="00000000" w:rsidRDefault="00000000" w:rsidRPr="00000000" w14:paraId="0000003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American Nurses Association (2013) states that a nurse can never act with the sole purpose of ending a patient’s life, even if it is out of respect for autonomy, compassion for the patient, or concern about the quality of life. </w:t>
      </w:r>
    </w:p>
    <w:p w:rsidR="00000000" w:rsidDel="00000000" w:rsidP="00000000" w:rsidRDefault="00000000" w:rsidRPr="00000000" w14:paraId="0000003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Increased education and advocacy regarding palliative and hospice care services could be an excellent compromise to improve the patient’s desire for a sense of comfort and autonomy. As a hospice nurse, this author can assert that hospice services are indeed patient centered. Anytime a patient is admitted, it is important to know what is important to them. What are their goals? What makes their life meaningful? Hedberg et al. (2018) state thar 89% of patients in Oregon who choose physician assisted suicide list decreased ability to participate in activities that make life enjoyable as a reason, while 91% list a loss of autonomy as a reason. Hospice services can offer individualized, catered care that can help patients participate in what they love to do, as well as give them a sense of choice in the care provided to them. </w:t>
      </w:r>
    </w:p>
    <w:p w:rsidR="00000000" w:rsidDel="00000000" w:rsidP="00000000" w:rsidRDefault="00000000" w:rsidRPr="00000000" w14:paraId="0000003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services can also greatly improve comfort. Kavalieratos et al. (2017) suggest that palliative care interventions “were associated with improvements in patient quality of life and symptom burden.” In addition, Petracci et al. (2016) found in a study that patients experienced a “significant reduction” in pain intensity once they were entered into hospice services. </w:t>
      </w:r>
    </w:p>
    <w:p w:rsidR="00000000" w:rsidDel="00000000" w:rsidP="00000000" w:rsidRDefault="00000000" w:rsidRPr="00000000" w14:paraId="0000003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End of life is a sensitive subject. All of us, at one point or another, will experience it personally, both with ourselves and our loved ones. Physician assisted suicide, then, is a sensitive subject within a sensitive subject. We can’t necessarily control which laws will be passed, and which laws won’t. But what each of us can offer is compassion to those who are dying. We can’t necessarily take the suffering away, but we can bravely enter into the suffering with another. By doing so, we can be assured that we are taking the beneficent action of loving our patients to the end.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b w:val="1"/>
        </w:rPr>
      </w:pPr>
      <w:r w:rsidDel="00000000" w:rsidR="00000000" w:rsidRPr="00000000">
        <w:rPr>
          <w:rtl w:val="0"/>
        </w:rPr>
      </w:r>
    </w:p>
    <w:p w:rsidR="00000000" w:rsidDel="00000000" w:rsidP="00000000" w:rsidRDefault="00000000" w:rsidRPr="00000000" w14:paraId="00000053">
      <w:pPr>
        <w:rPr>
          <w:b w:val="1"/>
        </w:rPr>
      </w:pPr>
      <w:r w:rsidDel="00000000" w:rsidR="00000000" w:rsidRPr="00000000">
        <w:rPr>
          <w:rtl w:val="0"/>
        </w:rPr>
      </w:r>
    </w:p>
    <w:p w:rsidR="00000000" w:rsidDel="00000000" w:rsidP="00000000" w:rsidRDefault="00000000" w:rsidRPr="00000000" w14:paraId="00000054">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References</w:t>
      </w:r>
    </w:p>
    <w:p w:rsidR="00000000" w:rsidDel="00000000" w:rsidP="00000000" w:rsidRDefault="00000000" w:rsidRPr="00000000" w14:paraId="00000055">
      <w:pPr>
        <w:rPr>
          <w:b w:val="1"/>
        </w:rPr>
      </w:pPr>
      <w:r w:rsidDel="00000000" w:rsidR="00000000" w:rsidRPr="00000000">
        <w:rPr>
          <w:rtl w:val="0"/>
        </w:rPr>
      </w:r>
    </w:p>
    <w:p w:rsidR="00000000" w:rsidDel="00000000" w:rsidP="00000000" w:rsidRDefault="00000000" w:rsidRPr="00000000" w14:paraId="00000056">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Aid in dying on the medical-surgical unit. (2018). </w:t>
      </w:r>
      <w:r w:rsidDel="00000000" w:rsidR="00000000" w:rsidRPr="00000000">
        <w:rPr>
          <w:rFonts w:ascii="Times New Roman" w:cs="Times New Roman" w:eastAsia="Times New Roman" w:hAnsi="Times New Roman"/>
          <w:i w:val="1"/>
          <w:sz w:val="20"/>
          <w:szCs w:val="20"/>
          <w:rtl w:val="0"/>
        </w:rPr>
        <w:t xml:space="preserve">MEDSURG Nursing</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27</w:t>
      </w:r>
      <w:r w:rsidDel="00000000" w:rsidR="00000000" w:rsidRPr="00000000">
        <w:rPr>
          <w:rFonts w:ascii="Times New Roman" w:cs="Times New Roman" w:eastAsia="Times New Roman" w:hAnsi="Times New Roman"/>
          <w:sz w:val="20"/>
          <w:szCs w:val="20"/>
          <w:rtl w:val="0"/>
        </w:rPr>
        <w:t xml:space="preserve">(6), 392–396.</w:t>
      </w:r>
    </w:p>
    <w:p w:rsidR="00000000" w:rsidDel="00000000" w:rsidP="00000000" w:rsidRDefault="00000000" w:rsidRPr="00000000" w14:paraId="00000057">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Code of ethics for nurses with interpretive statements</w:t>
      </w:r>
      <w:r w:rsidDel="00000000" w:rsidR="00000000" w:rsidRPr="00000000">
        <w:rPr>
          <w:rFonts w:ascii="Times New Roman" w:cs="Times New Roman" w:eastAsia="Times New Roman" w:hAnsi="Times New Roman"/>
          <w:sz w:val="20"/>
          <w:szCs w:val="20"/>
          <w:rtl w:val="0"/>
        </w:rPr>
        <w:t xml:space="preserve">. (2015). ANA, American Nurses Association.</w:t>
      </w:r>
    </w:p>
    <w:p w:rsidR="00000000" w:rsidDel="00000000" w:rsidP="00000000" w:rsidRDefault="00000000" w:rsidRPr="00000000" w14:paraId="00000058">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Frye, J., &amp; Youngner, S. J. (2016). A call for a patient-centered response to legalized assisted dying. </w:t>
      </w:r>
      <w:r w:rsidDel="00000000" w:rsidR="00000000" w:rsidRPr="00000000">
        <w:rPr>
          <w:rFonts w:ascii="Times New Roman" w:cs="Times New Roman" w:eastAsia="Times New Roman" w:hAnsi="Times New Roman"/>
          <w:i w:val="1"/>
          <w:sz w:val="20"/>
          <w:szCs w:val="20"/>
          <w:rtl w:val="0"/>
        </w:rPr>
        <w:t xml:space="preserve">Annals of Internal Medicine</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165</w:t>
      </w:r>
      <w:r w:rsidDel="00000000" w:rsidR="00000000" w:rsidRPr="00000000">
        <w:rPr>
          <w:rFonts w:ascii="Times New Roman" w:cs="Times New Roman" w:eastAsia="Times New Roman" w:hAnsi="Times New Roman"/>
          <w:sz w:val="20"/>
          <w:szCs w:val="20"/>
          <w:rtl w:val="0"/>
        </w:rPr>
        <w:t xml:space="preserve">(10), 733. https://doi.org/10.7326/m16-1319</w:t>
      </w:r>
    </w:p>
    <w:p w:rsidR="00000000" w:rsidDel="00000000" w:rsidP="00000000" w:rsidRDefault="00000000" w:rsidRPr="00000000" w14:paraId="00000059">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Hedberg, K., &amp; New, C. (2017). Oregon’s death with dignity act: 20 years of experience to inform the debate. </w:t>
      </w:r>
      <w:r w:rsidDel="00000000" w:rsidR="00000000" w:rsidRPr="00000000">
        <w:rPr>
          <w:rFonts w:ascii="Times New Roman" w:cs="Times New Roman" w:eastAsia="Times New Roman" w:hAnsi="Times New Roman"/>
          <w:i w:val="1"/>
          <w:sz w:val="20"/>
          <w:szCs w:val="20"/>
          <w:rtl w:val="0"/>
        </w:rPr>
        <w:t xml:space="preserve">Annals of Internal Medicine</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167</w:t>
      </w:r>
      <w:r w:rsidDel="00000000" w:rsidR="00000000" w:rsidRPr="00000000">
        <w:rPr>
          <w:rFonts w:ascii="Times New Roman" w:cs="Times New Roman" w:eastAsia="Times New Roman" w:hAnsi="Times New Roman"/>
          <w:sz w:val="20"/>
          <w:szCs w:val="20"/>
          <w:rtl w:val="0"/>
        </w:rPr>
        <w:t xml:space="preserve">(8), 579. https://doi.org/10.7326/m17-2300</w:t>
      </w:r>
    </w:p>
    <w:p w:rsidR="00000000" w:rsidDel="00000000" w:rsidP="00000000" w:rsidRDefault="00000000" w:rsidRPr="00000000" w14:paraId="0000005A">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Helena Berger, opinion contributor. (2017, December 17). </w:t>
      </w:r>
      <w:r w:rsidDel="00000000" w:rsidR="00000000" w:rsidRPr="00000000">
        <w:rPr>
          <w:rFonts w:ascii="Times New Roman" w:cs="Times New Roman" w:eastAsia="Times New Roman" w:hAnsi="Times New Roman"/>
          <w:i w:val="1"/>
          <w:sz w:val="20"/>
          <w:szCs w:val="20"/>
          <w:rtl w:val="0"/>
        </w:rPr>
        <w:t xml:space="preserve">Assisted suicide laws are creating a “duty-to-die” medical culture</w:t>
      </w:r>
      <w:r w:rsidDel="00000000" w:rsidR="00000000" w:rsidRPr="00000000">
        <w:rPr>
          <w:rFonts w:ascii="Times New Roman" w:cs="Times New Roman" w:eastAsia="Times New Roman" w:hAnsi="Times New Roman"/>
          <w:sz w:val="20"/>
          <w:szCs w:val="20"/>
          <w:rtl w:val="0"/>
        </w:rPr>
        <w:t xml:space="preserve">. The Hill. https://thehill.com/opinion/civil-rights/365326-how-assisted-suicide-laws-are-creating-a-duty-to-die-medical-culture/</w:t>
      </w:r>
    </w:p>
    <w:p w:rsidR="00000000" w:rsidDel="00000000" w:rsidP="00000000" w:rsidRDefault="00000000" w:rsidRPr="00000000" w14:paraId="0000005B">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Jones, D. A., &amp; Paton, D. (2015). How does legalization of physician-assisted suicide affect rates of suicide? </w:t>
      </w:r>
      <w:r w:rsidDel="00000000" w:rsidR="00000000" w:rsidRPr="00000000">
        <w:rPr>
          <w:rFonts w:ascii="Times New Roman" w:cs="Times New Roman" w:eastAsia="Times New Roman" w:hAnsi="Times New Roman"/>
          <w:i w:val="1"/>
          <w:sz w:val="20"/>
          <w:szCs w:val="20"/>
          <w:rtl w:val="0"/>
        </w:rPr>
        <w:t xml:space="preserve">Southern Medical Journal</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108</w:t>
      </w:r>
      <w:r w:rsidDel="00000000" w:rsidR="00000000" w:rsidRPr="00000000">
        <w:rPr>
          <w:rFonts w:ascii="Times New Roman" w:cs="Times New Roman" w:eastAsia="Times New Roman" w:hAnsi="Times New Roman"/>
          <w:sz w:val="20"/>
          <w:szCs w:val="20"/>
          <w:rtl w:val="0"/>
        </w:rPr>
        <w:t xml:space="preserve">(10), 599–604.</w:t>
      </w:r>
    </w:p>
    <w:p w:rsidR="00000000" w:rsidDel="00000000" w:rsidP="00000000" w:rsidRDefault="00000000" w:rsidRPr="00000000" w14:paraId="0000005C">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Kavalieratos, D., Corbelli, J., Zhang, D., Dionne-Odom, J. N., Ernecoff, N. C., Hanmer, J., Hoydich, Z. P., Ikejiani, D. Z., Klein-Fedyshin, M., Zimmermann, C., Morton, S. C., Arnold, R. M., Heller, L., &amp; Schenker, Y. (2016). Association between palliative care and patient and caregiver outcomes. </w:t>
      </w:r>
      <w:r w:rsidDel="00000000" w:rsidR="00000000" w:rsidRPr="00000000">
        <w:rPr>
          <w:rFonts w:ascii="Times New Roman" w:cs="Times New Roman" w:eastAsia="Times New Roman" w:hAnsi="Times New Roman"/>
          <w:i w:val="1"/>
          <w:sz w:val="20"/>
          <w:szCs w:val="20"/>
          <w:rtl w:val="0"/>
        </w:rPr>
        <w:t xml:space="preserve">JAMA</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316</w:t>
      </w:r>
      <w:r w:rsidDel="00000000" w:rsidR="00000000" w:rsidRPr="00000000">
        <w:rPr>
          <w:rFonts w:ascii="Times New Roman" w:cs="Times New Roman" w:eastAsia="Times New Roman" w:hAnsi="Times New Roman"/>
          <w:sz w:val="20"/>
          <w:szCs w:val="20"/>
          <w:rtl w:val="0"/>
        </w:rPr>
        <w:t xml:space="preserve">(20), 2104. https://doi.org/10.1001/jama.2016.16840</w:t>
      </w:r>
    </w:p>
    <w:p w:rsidR="00000000" w:rsidDel="00000000" w:rsidP="00000000" w:rsidRDefault="00000000" w:rsidRPr="00000000" w14:paraId="0000005D">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Liu, J. (2013, November 21). </w:t>
      </w:r>
      <w:r w:rsidDel="00000000" w:rsidR="00000000" w:rsidRPr="00000000">
        <w:rPr>
          <w:rFonts w:ascii="Times New Roman" w:cs="Times New Roman" w:eastAsia="Times New Roman" w:hAnsi="Times New Roman"/>
          <w:i w:val="1"/>
          <w:sz w:val="20"/>
          <w:szCs w:val="20"/>
          <w:rtl w:val="0"/>
        </w:rPr>
        <w:t xml:space="preserve">Religious groups’ views on end-of-life issues</w:t>
      </w:r>
      <w:r w:rsidDel="00000000" w:rsidR="00000000" w:rsidRPr="00000000">
        <w:rPr>
          <w:rFonts w:ascii="Times New Roman" w:cs="Times New Roman" w:eastAsia="Times New Roman" w:hAnsi="Times New Roman"/>
          <w:sz w:val="20"/>
          <w:szCs w:val="20"/>
          <w:rtl w:val="0"/>
        </w:rPr>
        <w:t xml:space="preserve">. Pew Research Center’s Religion &amp; Public Life Project. https://www.pewresearch.org/religion/2013/11/21/religious-groups-views-on-end-of-life-issues/</w:t>
      </w:r>
    </w:p>
    <w:p w:rsidR="00000000" w:rsidDel="00000000" w:rsidP="00000000" w:rsidRDefault="00000000" w:rsidRPr="00000000" w14:paraId="0000005E">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Oregon Health Authority Public Health Division . (2017). </w:t>
      </w:r>
      <w:r w:rsidDel="00000000" w:rsidR="00000000" w:rsidRPr="00000000">
        <w:rPr>
          <w:rFonts w:ascii="Times New Roman" w:cs="Times New Roman" w:eastAsia="Times New Roman" w:hAnsi="Times New Roman"/>
          <w:i w:val="1"/>
          <w:sz w:val="20"/>
          <w:szCs w:val="20"/>
          <w:rtl w:val="0"/>
        </w:rPr>
        <w:t xml:space="preserve">Oregon death with dignity act</w:t>
      </w:r>
      <w:r w:rsidDel="00000000" w:rsidR="00000000" w:rsidRPr="00000000">
        <w:rPr>
          <w:rFonts w:ascii="Times New Roman" w:cs="Times New Roman" w:eastAsia="Times New Roman" w:hAnsi="Times New Roman"/>
          <w:sz w:val="20"/>
          <w:szCs w:val="20"/>
          <w:rtl w:val="0"/>
        </w:rPr>
        <w:t xml:space="preserve">. Oregon Death with Dignity Act 2017 Data Summary . https://www.oregon.gov/oha/PH/PROVIDERPARTNERRESOURCES/EVALUATIONRESEARCH/DEATHWITHDIGNITYACT/Documents/year20.pdf</w:t>
      </w:r>
    </w:p>
    <w:p w:rsidR="00000000" w:rsidDel="00000000" w:rsidP="00000000" w:rsidRDefault="00000000" w:rsidRPr="00000000" w14:paraId="0000005F">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Petracci, E., Nanni, L., Maltoni, M., Derni, S., Campana, G., &amp; Scarpi, E. (2015). Impact of admission to hospice on pain intensity and type of pain therapies administered. </w:t>
      </w:r>
      <w:r w:rsidDel="00000000" w:rsidR="00000000" w:rsidRPr="00000000">
        <w:rPr>
          <w:rFonts w:ascii="Times New Roman" w:cs="Times New Roman" w:eastAsia="Times New Roman" w:hAnsi="Times New Roman"/>
          <w:i w:val="1"/>
          <w:sz w:val="20"/>
          <w:szCs w:val="20"/>
          <w:rtl w:val="0"/>
        </w:rPr>
        <w:t xml:space="preserve">Supportive Care in Cancer</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24</w:t>
      </w:r>
      <w:r w:rsidDel="00000000" w:rsidR="00000000" w:rsidRPr="00000000">
        <w:rPr>
          <w:rFonts w:ascii="Times New Roman" w:cs="Times New Roman" w:eastAsia="Times New Roman" w:hAnsi="Times New Roman"/>
          <w:sz w:val="20"/>
          <w:szCs w:val="20"/>
          <w:rtl w:val="0"/>
        </w:rPr>
        <w:t xml:space="preserve">(1), 225–232. https://doi.org/10.1007/s00520-015-2768-8</w:t>
      </w:r>
    </w:p>
    <w:p w:rsidR="00000000" w:rsidDel="00000000" w:rsidP="00000000" w:rsidRDefault="00000000" w:rsidRPr="00000000" w14:paraId="00000060">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Stokes, L. (2018). ANA Position statement: The ethical responsibility to manage pain and the suffering it causes. </w:t>
      </w:r>
      <w:r w:rsidDel="00000000" w:rsidR="00000000" w:rsidRPr="00000000">
        <w:rPr>
          <w:rFonts w:ascii="Times New Roman" w:cs="Times New Roman" w:eastAsia="Times New Roman" w:hAnsi="Times New Roman"/>
          <w:i w:val="1"/>
          <w:sz w:val="20"/>
          <w:szCs w:val="20"/>
          <w:rtl w:val="0"/>
        </w:rPr>
        <w:t xml:space="preserve">OJIN: The Online Journal of Issues in Nursing</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24</w:t>
      </w:r>
      <w:r w:rsidDel="00000000" w:rsidR="00000000" w:rsidRPr="00000000">
        <w:rPr>
          <w:rFonts w:ascii="Times New Roman" w:cs="Times New Roman" w:eastAsia="Times New Roman" w:hAnsi="Times New Roman"/>
          <w:sz w:val="20"/>
          <w:szCs w:val="20"/>
          <w:rtl w:val="0"/>
        </w:rPr>
        <w:t xml:space="preserve">(1). https://doi.org/10.3912/ojin.vol24no01poscol01</w:t>
      </w:r>
    </w:p>
    <w:p w:rsidR="00000000" w:rsidDel="00000000" w:rsidP="00000000" w:rsidRDefault="00000000" w:rsidRPr="00000000" w14:paraId="00000061">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Sulmasy, D. P., Finlay, I., Fitzgerald, F., Foley, K., Payne, R., &amp; Siegler, M. (2018). Physician-assisted suicide: Why neutrality by organized medicine is neither neutral nor appropriate. </w:t>
      </w:r>
      <w:r w:rsidDel="00000000" w:rsidR="00000000" w:rsidRPr="00000000">
        <w:rPr>
          <w:rFonts w:ascii="Times New Roman" w:cs="Times New Roman" w:eastAsia="Times New Roman" w:hAnsi="Times New Roman"/>
          <w:i w:val="1"/>
          <w:sz w:val="20"/>
          <w:szCs w:val="20"/>
          <w:rtl w:val="0"/>
        </w:rPr>
        <w:t xml:space="preserve">Journal of General Internal Medicine</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33</w:t>
      </w:r>
      <w:r w:rsidDel="00000000" w:rsidR="00000000" w:rsidRPr="00000000">
        <w:rPr>
          <w:rFonts w:ascii="Times New Roman" w:cs="Times New Roman" w:eastAsia="Times New Roman" w:hAnsi="Times New Roman"/>
          <w:sz w:val="20"/>
          <w:szCs w:val="20"/>
          <w:rtl w:val="0"/>
        </w:rPr>
        <w:t xml:space="preserve">(8), 1394–1399. https://doi.org/10.1007/s11606-018-4424-8</w:t>
      </w:r>
    </w:p>
    <w:p w:rsidR="00000000" w:rsidDel="00000000" w:rsidP="00000000" w:rsidRDefault="00000000" w:rsidRPr="00000000" w14:paraId="00000062">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Thorne, S. (2023, July). Medical ethics advisor. Retrieved July 28, 2023, from https://www.reliasmedia.com/articles/the-complicated-ethics-of-medical-aid-in-dying.</w:t>
      </w:r>
    </w:p>
    <w:p w:rsidR="00000000" w:rsidDel="00000000" w:rsidP="00000000" w:rsidRDefault="00000000" w:rsidRPr="00000000" w14:paraId="00000063">
      <w:pPr>
        <w:spacing w:after="240" w:before="240" w:lineRule="auto"/>
        <w:ind w:left="580" w:hanging="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United States Conference of US Catholic Bishops . (2018, June). Ethical and religious directives for Catholic health care services. https://www.usccb.org/resources/ethical-religious-directives-catholic-health-service-sixth-edition-2016-06_0.pdf </w:t>
      </w:r>
    </w:p>
    <w:p w:rsidR="00000000" w:rsidDel="00000000" w:rsidP="00000000" w:rsidRDefault="00000000" w:rsidRPr="00000000" w14:paraId="00000064">
      <w:pPr>
        <w:rPr>
          <w:rFonts w:ascii="Times New Roman" w:cs="Times New Roman" w:eastAsia="Times New Roman" w:hAnsi="Times New Roman"/>
          <w:b w:val="1"/>
          <w:sz w:val="24"/>
          <w:szCs w:val="24"/>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